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0FBE" w14:textId="77777777" w:rsidR="00A25928" w:rsidRDefault="00A25928" w:rsidP="001C2682">
      <w:pPr>
        <w:jc w:val="center"/>
        <w:rPr>
          <w:b/>
          <w:caps/>
          <w:color w:val="2E74B5"/>
          <w:szCs w:val="18"/>
        </w:rPr>
      </w:pPr>
    </w:p>
    <w:p w14:paraId="34FD4083" w14:textId="52357234" w:rsidR="00DC51F2" w:rsidRDefault="00DC51F2" w:rsidP="00DC51F2">
      <w:pPr>
        <w:jc w:val="center"/>
        <w:rPr>
          <w:rFonts w:ascii="Arial Black" w:hAnsi="Arial Black"/>
          <w:sz w:val="12"/>
          <w:szCs w:val="12"/>
          <w:u w:val="single"/>
        </w:rPr>
      </w:pPr>
      <w:r>
        <w:rPr>
          <w:rFonts w:ascii="Arial" w:hAnsi="Arial" w:cs="Arial"/>
          <w:b/>
          <w:bCs/>
          <w:color w:val="2E74B5"/>
          <w:sz w:val="28"/>
          <w:szCs w:val="28"/>
        </w:rPr>
        <w:t>Dodávka svítidel, Brno, 2025</w:t>
      </w:r>
    </w:p>
    <w:p w14:paraId="417968FE" w14:textId="77777777" w:rsidR="0091194C" w:rsidRDefault="0091194C" w:rsidP="001C2682">
      <w:pPr>
        <w:jc w:val="center"/>
        <w:rPr>
          <w:b/>
          <w:u w:val="single"/>
        </w:rPr>
      </w:pPr>
    </w:p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0045A6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celkový design svítidla, (obzvláště u </w:t>
      </w:r>
      <w:r w:rsidR="00101E9A">
        <w:t>parkových – dekoračních</w:t>
      </w:r>
      <w:r>
        <w:t xml:space="preserve">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316C7AEC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 w:rsidR="00101E9A">
        <w:t>50–60</w:t>
      </w:r>
      <w:r>
        <w:t xml:space="preserve">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7D8E8DA3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="00D37D74">
        <w:t>.</w:t>
      </w:r>
      <w:r w:rsidRPr="00E5018E">
        <w:t xml:space="preserve"> </w:t>
      </w:r>
      <w:r w:rsidR="004227CA">
        <w:t>Vzhledem k požadavkům dotačního programu musí být podíl světelného toku svítidla do horního poloprostoru rovný nule.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28B4385C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r w:rsidR="00101E9A">
        <w:rPr>
          <w:b/>
        </w:rPr>
        <w:t xml:space="preserve">konektorem </w:t>
      </w:r>
      <w:r w:rsidR="00101E9A" w:rsidRPr="00A0028B">
        <w:rPr>
          <w:b/>
        </w:rPr>
        <w:t>NEMA</w:t>
      </w:r>
      <w:r w:rsidR="00FA2E43" w:rsidRPr="00A0028B">
        <w:rPr>
          <w:b/>
        </w:rPr>
        <w:t xml:space="preserve">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0B7D08">
        <w:rPr>
          <w:b/>
        </w:rPr>
        <w:t>, a</w:t>
      </w:r>
      <w:r w:rsidR="002A726A">
        <w:rPr>
          <w:b/>
        </w:rPr>
        <w:t xml:space="preserve"> </w:t>
      </w:r>
      <w:r w:rsidR="008F2861" w:rsidRPr="00A0028B">
        <w:rPr>
          <w:b/>
        </w:rPr>
        <w:t xml:space="preserve">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D92DD5">
        <w:rPr>
          <w:bCs/>
        </w:rPr>
        <w:t xml:space="preserve">, </w:t>
      </w:r>
      <w:r w:rsidR="00D92DD5" w:rsidRPr="00D92DD5">
        <w:rPr>
          <w:bCs/>
        </w:rPr>
        <w:t xml:space="preserve">a to bez </w:t>
      </w:r>
      <w:r w:rsidR="00101E9A" w:rsidRPr="00D92DD5">
        <w:rPr>
          <w:bCs/>
        </w:rPr>
        <w:t>oživení, v</w:t>
      </w:r>
      <w:r w:rsidR="00D92DD5" w:rsidRPr="00D92DD5">
        <w:rPr>
          <w:bCs/>
        </w:rPr>
        <w:t xml:space="preserve"> jednotné  ceně sjednané s dodavatelem </w:t>
      </w:r>
      <w:r w:rsidR="00CD25CD">
        <w:rPr>
          <w:bCs/>
        </w:rPr>
        <w:t>–</w:t>
      </w:r>
      <w:r w:rsidR="00D92DD5">
        <w:rPr>
          <w:bCs/>
        </w:rPr>
        <w:t xml:space="preserve"> 1</w:t>
      </w:r>
      <w:r w:rsidR="00CD25CD">
        <w:rPr>
          <w:bCs/>
        </w:rPr>
        <w:t xml:space="preserve"> </w:t>
      </w:r>
      <w:r w:rsidR="001266D6">
        <w:rPr>
          <w:bCs/>
        </w:rPr>
        <w:t>7</w:t>
      </w:r>
      <w:r w:rsidR="00D92DD5">
        <w:rPr>
          <w:bCs/>
        </w:rPr>
        <w:t>28</w:t>
      </w:r>
      <w:r w:rsidR="00D92DD5" w:rsidRPr="00D92DD5">
        <w:rPr>
          <w:bCs/>
        </w:rPr>
        <w:t xml:space="preserve"> Kč/ks.</w:t>
      </w:r>
    </w:p>
    <w:p w14:paraId="7085274B" w14:textId="70461C92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  <w:r w:rsidR="009C0C51">
        <w:t>.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let</w:t>
      </w:r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6A9D90CA" w14:textId="05FE4E0B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o technických požadavcích na výrobky a o změně a doplnění některých zákonů. Tento zákon nahradil zákon č.22 /1997 který navazoval na zákon č. 142/1991 Sb., o československých technických </w:t>
      </w:r>
      <w:r w:rsidR="00D92DD5" w:rsidRPr="00920633">
        <w:rPr>
          <w:rFonts w:asciiTheme="minorHAnsi" w:hAnsiTheme="minorHAnsi" w:cstheme="minorHAnsi"/>
          <w:sz w:val="22"/>
          <w:szCs w:val="22"/>
        </w:rPr>
        <w:t>normách,</w:t>
      </w:r>
      <w:r w:rsidRPr="00920633">
        <w:rPr>
          <w:rFonts w:asciiTheme="minorHAnsi" w:hAnsiTheme="minorHAnsi" w:cstheme="minorHAnsi"/>
          <w:sz w:val="22"/>
          <w:szCs w:val="22"/>
        </w:rPr>
        <w:t> který rozlišil technické předpisy, technické normy a zavedl pojem harmonizované normy. 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90/2016 Sb. bylo vydána nařízení) pro výrobky z hlediska jejich elektromagnetické kompatibility (dle NV č. 117/2016 Sb., zák. č. 90/2016 Sb. i zák. č. 91/2016 Sb., zák. č. 64/2014 Sb., zák. č. 100/2013 Sb., zák. č. 34/2011 Sb., zák. č. 155/2010 Sb., zák. č. 490/2009 Sb. a zák. č. 22/1997 Sb.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1DB07CEB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lastRenderedPageBreak/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736C84">
        <w:t>Nařízení komise (EU) ze dne 1. října 2019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ve znění pozdějších </w:t>
      </w:r>
      <w:r w:rsidR="00D92DD5">
        <w:t>předpisů.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…………………..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205B96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(osazeno komunikačním modulem MSB-C </w:t>
                  </w:r>
                  <w:proofErr w:type="spellStart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A33B" w14:textId="77777777" w:rsidR="00AA5178" w:rsidRDefault="00AA5178" w:rsidP="00F20391">
      <w:r>
        <w:separator/>
      </w:r>
    </w:p>
  </w:endnote>
  <w:endnote w:type="continuationSeparator" w:id="0">
    <w:p w14:paraId="374DAF32" w14:textId="77777777" w:rsidR="00AA5178" w:rsidRDefault="00AA517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F545" w14:textId="77777777" w:rsidR="00AA5178" w:rsidRDefault="00AA5178" w:rsidP="00F20391">
      <w:r>
        <w:separator/>
      </w:r>
    </w:p>
  </w:footnote>
  <w:footnote w:type="continuationSeparator" w:id="0">
    <w:p w14:paraId="46212CFC" w14:textId="77777777" w:rsidR="00AA5178" w:rsidRDefault="00AA5178" w:rsidP="00F20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171C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5906"/>
    <w:rsid w:val="000F7AE2"/>
    <w:rsid w:val="001008F6"/>
    <w:rsid w:val="00101E9A"/>
    <w:rsid w:val="00110D0E"/>
    <w:rsid w:val="00110FE7"/>
    <w:rsid w:val="001212A0"/>
    <w:rsid w:val="001266D6"/>
    <w:rsid w:val="00127BC5"/>
    <w:rsid w:val="00136387"/>
    <w:rsid w:val="00150288"/>
    <w:rsid w:val="001668D6"/>
    <w:rsid w:val="001677E2"/>
    <w:rsid w:val="0017102A"/>
    <w:rsid w:val="00183966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445CF"/>
    <w:rsid w:val="003537E1"/>
    <w:rsid w:val="00355D81"/>
    <w:rsid w:val="0035610C"/>
    <w:rsid w:val="00362C2E"/>
    <w:rsid w:val="00364799"/>
    <w:rsid w:val="00373AC1"/>
    <w:rsid w:val="003748CA"/>
    <w:rsid w:val="003A67EB"/>
    <w:rsid w:val="003B26F9"/>
    <w:rsid w:val="003C1B09"/>
    <w:rsid w:val="003C1F13"/>
    <w:rsid w:val="003D0D19"/>
    <w:rsid w:val="003D7BC4"/>
    <w:rsid w:val="003E6F3A"/>
    <w:rsid w:val="003F51F5"/>
    <w:rsid w:val="00401D4C"/>
    <w:rsid w:val="00412BEE"/>
    <w:rsid w:val="00420BC0"/>
    <w:rsid w:val="00421C22"/>
    <w:rsid w:val="00421F47"/>
    <w:rsid w:val="004227CA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514F3"/>
    <w:rsid w:val="00556651"/>
    <w:rsid w:val="00565B88"/>
    <w:rsid w:val="005714C4"/>
    <w:rsid w:val="005908CD"/>
    <w:rsid w:val="0059380B"/>
    <w:rsid w:val="00596085"/>
    <w:rsid w:val="005C7AB0"/>
    <w:rsid w:val="005F4984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D1B2C"/>
    <w:rsid w:val="007E1C31"/>
    <w:rsid w:val="007E3219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194C"/>
    <w:rsid w:val="00913734"/>
    <w:rsid w:val="00913D6F"/>
    <w:rsid w:val="00916581"/>
    <w:rsid w:val="00920633"/>
    <w:rsid w:val="00923212"/>
    <w:rsid w:val="009502CB"/>
    <w:rsid w:val="00950379"/>
    <w:rsid w:val="0096035B"/>
    <w:rsid w:val="00964C79"/>
    <w:rsid w:val="00971577"/>
    <w:rsid w:val="009A7AEF"/>
    <w:rsid w:val="009B2B2B"/>
    <w:rsid w:val="009B58CD"/>
    <w:rsid w:val="009C0C51"/>
    <w:rsid w:val="009C4C63"/>
    <w:rsid w:val="009E23F0"/>
    <w:rsid w:val="00A0028B"/>
    <w:rsid w:val="00A15C4B"/>
    <w:rsid w:val="00A16A1D"/>
    <w:rsid w:val="00A248D9"/>
    <w:rsid w:val="00A254DC"/>
    <w:rsid w:val="00A25928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4981"/>
    <w:rsid w:val="00B33431"/>
    <w:rsid w:val="00B4546C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01173"/>
    <w:rsid w:val="00C1617A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D25CD"/>
    <w:rsid w:val="00CF2FE3"/>
    <w:rsid w:val="00CF4078"/>
    <w:rsid w:val="00D006AA"/>
    <w:rsid w:val="00D37D74"/>
    <w:rsid w:val="00D413F0"/>
    <w:rsid w:val="00D437A4"/>
    <w:rsid w:val="00D43FC2"/>
    <w:rsid w:val="00D72124"/>
    <w:rsid w:val="00D81682"/>
    <w:rsid w:val="00D85C15"/>
    <w:rsid w:val="00D8707F"/>
    <w:rsid w:val="00D92DD5"/>
    <w:rsid w:val="00D9771B"/>
    <w:rsid w:val="00DA2B6C"/>
    <w:rsid w:val="00DA42DF"/>
    <w:rsid w:val="00DB2173"/>
    <w:rsid w:val="00DB595C"/>
    <w:rsid w:val="00DB68AB"/>
    <w:rsid w:val="00DC51F2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E5D"/>
    <w:rsid w:val="00F172F7"/>
    <w:rsid w:val="00F20391"/>
    <w:rsid w:val="00F21309"/>
    <w:rsid w:val="00F24561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1322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Lavicka Petra</cp:lastModifiedBy>
  <cp:revision>6</cp:revision>
  <cp:lastPrinted>2020-04-15T10:22:00Z</cp:lastPrinted>
  <dcterms:created xsi:type="dcterms:W3CDTF">2024-07-24T11:12:00Z</dcterms:created>
  <dcterms:modified xsi:type="dcterms:W3CDTF">2025-04-28T10:08:00Z</dcterms:modified>
</cp:coreProperties>
</file>